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9B517" w14:textId="0B457034" w:rsidR="00457165" w:rsidRPr="00862CFA" w:rsidRDefault="00862CFA" w:rsidP="00BC2C65">
      <w:pPr>
        <w:spacing w:line="240" w:lineRule="exact"/>
        <w:rPr>
          <w:b/>
          <w:bCs/>
          <w:sz w:val="22"/>
          <w:szCs w:val="22"/>
          <w:lang w:val="es-ES"/>
        </w:rPr>
      </w:pPr>
      <w:r w:rsidRPr="00862CFA">
        <w:rPr>
          <w:b/>
          <w:bCs/>
          <w:sz w:val="22"/>
          <w:szCs w:val="22"/>
          <w:lang w:val="es-ES"/>
        </w:rPr>
        <w:t xml:space="preserve">UNA RESOLUCIÓN DE INTENCIÓN DE PARTICIPAR EN EL GRAN SHAKEOUT </w:t>
      </w:r>
      <w:r>
        <w:rPr>
          <w:b/>
          <w:bCs/>
          <w:sz w:val="22"/>
          <w:szCs w:val="22"/>
          <w:lang w:val="es-ES"/>
        </w:rPr>
        <w:t>DE CALIFORNIA Y TRABAJAR</w:t>
      </w:r>
      <w:r w:rsidRPr="00862CFA">
        <w:rPr>
          <w:b/>
          <w:bCs/>
          <w:sz w:val="22"/>
          <w:szCs w:val="22"/>
          <w:lang w:val="es-ES"/>
        </w:rPr>
        <w:t xml:space="preserve"> HACIA HACER UNA COMUNIDAD MÁS SEGURA.</w:t>
      </w:r>
    </w:p>
    <w:p w14:paraId="3744FFB5" w14:textId="77777777" w:rsidR="00457165" w:rsidRPr="00862CFA" w:rsidRDefault="00457165">
      <w:pPr>
        <w:spacing w:line="240" w:lineRule="exact"/>
        <w:rPr>
          <w:b/>
          <w:bCs/>
          <w:sz w:val="22"/>
          <w:szCs w:val="22"/>
          <w:lang w:val="es-ES"/>
        </w:rPr>
      </w:pPr>
    </w:p>
    <w:p w14:paraId="6D12A01D" w14:textId="77777777" w:rsidR="00457165" w:rsidRPr="00862CFA" w:rsidRDefault="00457165">
      <w:pPr>
        <w:spacing w:line="240" w:lineRule="exact"/>
        <w:rPr>
          <w:sz w:val="22"/>
          <w:szCs w:val="22"/>
          <w:lang w:val="es-ES"/>
        </w:rPr>
      </w:pPr>
    </w:p>
    <w:p w14:paraId="1DFD771A" w14:textId="776C187F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CONSIDERANDO que, la </w:t>
      </w:r>
      <w:r w:rsidRPr="004B5BE0">
        <w:rPr>
          <w:sz w:val="22"/>
          <w:szCs w:val="22"/>
          <w:u w:val="single"/>
          <w:lang w:val="es-ES"/>
        </w:rPr>
        <w:t>ciudad/MUNICIPIO</w:t>
      </w:r>
      <w:r w:rsidRPr="00862CFA">
        <w:rPr>
          <w:sz w:val="22"/>
          <w:szCs w:val="22"/>
          <w:lang w:val="es-ES"/>
        </w:rPr>
        <w:t xml:space="preserve"> de </w:t>
      </w:r>
      <w:r w:rsidRPr="004B5BE0">
        <w:rPr>
          <w:b/>
          <w:sz w:val="22"/>
          <w:szCs w:val="22"/>
          <w:u w:val="single"/>
          <w:lang w:val="es-ES"/>
        </w:rPr>
        <w:t>XXXX</w:t>
      </w:r>
      <w:r w:rsidRPr="00862CFA">
        <w:rPr>
          <w:sz w:val="22"/>
          <w:szCs w:val="22"/>
          <w:lang w:val="es-ES"/>
        </w:rPr>
        <w:t xml:space="preserve"> reconoce que ninguna comunidad es inmune a los peligros naturales, ya </w:t>
      </w:r>
      <w:r w:rsidRPr="00862CFA">
        <w:rPr>
          <w:sz w:val="22"/>
          <w:szCs w:val="22"/>
          <w:highlight w:val="yellow"/>
          <w:lang w:val="es-ES"/>
        </w:rPr>
        <w:t>sea terremoto, incendios forestales, inundaciones, tormentas invernales, sequías, o presas</w:t>
      </w:r>
      <w:r w:rsidRPr="00862CFA">
        <w:rPr>
          <w:sz w:val="22"/>
          <w:szCs w:val="22"/>
          <w:lang w:val="es-ES"/>
        </w:rPr>
        <w:t xml:space="preserve"> y reconoce la importancia de mejorar su capacidad para resistir los peligros naturales</w:t>
      </w:r>
      <w:r>
        <w:rPr>
          <w:sz w:val="22"/>
          <w:szCs w:val="22"/>
          <w:lang w:val="es-ES"/>
        </w:rPr>
        <w:t>,</w:t>
      </w:r>
      <w:r w:rsidRPr="00862CFA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al igual que</w:t>
      </w:r>
      <w:r w:rsidRPr="00862CFA">
        <w:rPr>
          <w:sz w:val="22"/>
          <w:szCs w:val="22"/>
          <w:lang w:val="es-ES"/>
        </w:rPr>
        <w:t xml:space="preserve"> la importancia de reducir el sufrimiento humano, los daños materiales, la interrupción de los servicios públicos y las pérdidas económicas causadas por esos peligros; y</w:t>
      </w:r>
    </w:p>
    <w:p w14:paraId="1FCED4D3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5CC754DA" w14:textId="3BE265E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CONSIDERANDO que,</w:t>
      </w:r>
      <w:r w:rsidRPr="00862CFA">
        <w:rPr>
          <w:sz w:val="22"/>
          <w:szCs w:val="22"/>
          <w:lang w:val="es-ES"/>
        </w:rPr>
        <w:t xml:space="preserve"> los terremotos importantes representan una amenaza particular, significativa y continua par</w:t>
      </w:r>
      <w:r>
        <w:rPr>
          <w:sz w:val="22"/>
          <w:szCs w:val="22"/>
          <w:lang w:val="es-ES"/>
        </w:rPr>
        <w:t xml:space="preserve">a toda la región de la </w:t>
      </w:r>
      <w:r w:rsidRPr="004B5BE0">
        <w:rPr>
          <w:sz w:val="22"/>
          <w:szCs w:val="22"/>
          <w:u w:val="single"/>
          <w:lang w:val="es-ES"/>
        </w:rPr>
        <w:t>ciudad/municipio</w:t>
      </w:r>
      <w:r w:rsidRPr="00862CFA">
        <w:rPr>
          <w:sz w:val="22"/>
          <w:szCs w:val="22"/>
          <w:lang w:val="es-ES"/>
        </w:rPr>
        <w:t>; y</w:t>
      </w:r>
    </w:p>
    <w:p w14:paraId="660F23DB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6DDF81A4" w14:textId="369637AB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CONSIDERANDO que, la </w:t>
      </w:r>
      <w:r w:rsidRPr="004B5BE0">
        <w:rPr>
          <w:sz w:val="22"/>
          <w:szCs w:val="22"/>
          <w:u w:val="single"/>
          <w:lang w:val="es-ES"/>
        </w:rPr>
        <w:t>ciudad/municipio</w:t>
      </w:r>
      <w:r>
        <w:rPr>
          <w:sz w:val="22"/>
          <w:szCs w:val="22"/>
          <w:lang w:val="es-ES"/>
        </w:rPr>
        <w:t xml:space="preserve"> tiene</w:t>
      </w:r>
      <w:r w:rsidRPr="00862CFA">
        <w:rPr>
          <w:sz w:val="22"/>
          <w:szCs w:val="22"/>
          <w:lang w:val="es-ES"/>
        </w:rPr>
        <w:t xml:space="preserve"> la responsabilidad de promover la preparación para terremotos internamente, así como con el público y planificar adecuadamente los desastres relacionados con terremotos; y</w:t>
      </w:r>
    </w:p>
    <w:p w14:paraId="327D5ECC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0EAA9972" w14:textId="6A5EABCE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CONSIDERANDO que, </w:t>
      </w:r>
      <w:r w:rsidRPr="00862CFA">
        <w:rPr>
          <w:sz w:val="22"/>
          <w:szCs w:val="22"/>
          <w:lang w:val="es-ES"/>
        </w:rPr>
        <w:t>la protección de los e</w:t>
      </w:r>
      <w:r w:rsidR="004B5BE0">
        <w:rPr>
          <w:sz w:val="22"/>
          <w:szCs w:val="22"/>
          <w:lang w:val="es-ES"/>
        </w:rPr>
        <w:t xml:space="preserve">mpleados de la </w:t>
      </w:r>
      <w:r w:rsidR="004B5BE0" w:rsidRPr="004B5BE0">
        <w:rPr>
          <w:sz w:val="22"/>
          <w:szCs w:val="22"/>
          <w:u w:val="single"/>
          <w:lang w:val="es-ES"/>
        </w:rPr>
        <w:t>ciudad/municipio</w:t>
      </w:r>
      <w:r w:rsidRPr="00862CFA">
        <w:rPr>
          <w:sz w:val="22"/>
          <w:szCs w:val="22"/>
          <w:lang w:val="es-ES"/>
        </w:rPr>
        <w:t xml:space="preserve"> les permitirá facilitar la continuidad del gobierno y asistir al público luego de un gran terremoto; y</w:t>
      </w:r>
    </w:p>
    <w:p w14:paraId="41CD5C04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7E4FE8BB" w14:textId="00B83A03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CONSIDERANDO que,</w:t>
      </w:r>
      <w:r w:rsidRPr="00862CFA">
        <w:rPr>
          <w:sz w:val="22"/>
          <w:szCs w:val="22"/>
          <w:lang w:val="es-ES"/>
        </w:rPr>
        <w:t xml:space="preserve"> la resiliencia de la comunidad ante los terremotos y otros desastres depende de los niveles de preparación de todos los actores de la comunidad: individuos, familias, escuelas, organizaciones comunitarias, organizaciones religiosas, organizaciones sin fines de lucro, empresas y gobierno; y</w:t>
      </w:r>
    </w:p>
    <w:p w14:paraId="5AA0419F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51025BFC" w14:textId="2C255DF3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CONSIDERANDO que</w:t>
      </w:r>
      <w:r w:rsidRPr="00862CFA">
        <w:rPr>
          <w:sz w:val="22"/>
          <w:szCs w:val="22"/>
          <w:lang w:val="es-ES"/>
        </w:rPr>
        <w:t xml:space="preserve">, al participar en </w:t>
      </w:r>
      <w:r w:rsidRPr="00862CFA">
        <w:rPr>
          <w:b/>
          <w:sz w:val="22"/>
          <w:szCs w:val="22"/>
          <w:lang w:val="es-ES"/>
        </w:rPr>
        <w:t xml:space="preserve">El Gran ShakeOut de </w:t>
      </w:r>
      <w:r w:rsidRPr="00862CFA">
        <w:rPr>
          <w:b/>
          <w:sz w:val="22"/>
          <w:szCs w:val="22"/>
          <w:highlight w:val="yellow"/>
          <w:lang w:val="es-ES"/>
        </w:rPr>
        <w:t>California</w:t>
      </w:r>
      <w:r>
        <w:rPr>
          <w:b/>
          <w:sz w:val="22"/>
          <w:szCs w:val="22"/>
          <w:lang w:val="es-ES"/>
        </w:rPr>
        <w:t>,</w:t>
      </w:r>
      <w:r w:rsidR="000D29EE">
        <w:rPr>
          <w:sz w:val="22"/>
          <w:szCs w:val="22"/>
          <w:lang w:val="es-ES"/>
        </w:rPr>
        <w:t xml:space="preserve"> </w:t>
      </w:r>
      <w:r w:rsidR="000D29EE" w:rsidRPr="00BB59ED">
        <w:rPr>
          <w:sz w:val="22"/>
          <w:szCs w:val="22"/>
          <w:highlight w:val="yellow"/>
          <w:lang w:val="es-ES"/>
        </w:rPr>
        <w:t xml:space="preserve">el </w:t>
      </w:r>
      <w:r w:rsidR="00BB59ED" w:rsidRPr="00BB59ED">
        <w:rPr>
          <w:sz w:val="22"/>
          <w:szCs w:val="22"/>
          <w:highlight w:val="yellow"/>
          <w:lang w:val="es-ES"/>
        </w:rPr>
        <w:t>XX</w:t>
      </w:r>
      <w:r w:rsidRPr="00BB59ED">
        <w:rPr>
          <w:sz w:val="22"/>
          <w:szCs w:val="22"/>
          <w:highlight w:val="yellow"/>
          <w:lang w:val="es-ES"/>
        </w:rPr>
        <w:t xml:space="preserve"> de octu</w:t>
      </w:r>
      <w:r w:rsidR="000D29EE" w:rsidRPr="00BB59ED">
        <w:rPr>
          <w:sz w:val="22"/>
          <w:szCs w:val="22"/>
          <w:highlight w:val="yellow"/>
          <w:lang w:val="es-ES"/>
        </w:rPr>
        <w:t xml:space="preserve">bre de </w:t>
      </w:r>
      <w:r w:rsidR="00BC2C65" w:rsidRPr="00BB59ED">
        <w:rPr>
          <w:sz w:val="22"/>
          <w:szCs w:val="22"/>
          <w:highlight w:val="yellow"/>
          <w:lang w:val="es-ES"/>
        </w:rPr>
        <w:t>201</w:t>
      </w:r>
      <w:r w:rsidR="00BB59ED" w:rsidRPr="00BB59ED">
        <w:rPr>
          <w:sz w:val="22"/>
          <w:szCs w:val="22"/>
          <w:highlight w:val="yellow"/>
          <w:lang w:val="es-ES"/>
        </w:rPr>
        <w:t>XX</w:t>
      </w:r>
      <w:r>
        <w:rPr>
          <w:sz w:val="22"/>
          <w:szCs w:val="22"/>
          <w:lang w:val="es-ES"/>
        </w:rPr>
        <w:t xml:space="preserve">, la </w:t>
      </w:r>
      <w:r w:rsidRPr="004B5BE0">
        <w:rPr>
          <w:sz w:val="22"/>
          <w:szCs w:val="22"/>
          <w:u w:val="single"/>
          <w:lang w:val="es-ES"/>
        </w:rPr>
        <w:t>ciudad/municipio</w:t>
      </w:r>
      <w:r>
        <w:rPr>
          <w:sz w:val="22"/>
          <w:szCs w:val="22"/>
          <w:lang w:val="es-ES"/>
        </w:rPr>
        <w:t xml:space="preserve"> </w:t>
      </w:r>
      <w:r w:rsidRPr="00862CFA">
        <w:rPr>
          <w:sz w:val="22"/>
          <w:szCs w:val="22"/>
          <w:lang w:val="es-ES"/>
        </w:rPr>
        <w:t xml:space="preserve">de </w:t>
      </w:r>
      <w:r w:rsidRPr="00862CFA">
        <w:rPr>
          <w:b/>
          <w:sz w:val="22"/>
          <w:szCs w:val="22"/>
          <w:u w:val="single"/>
          <w:lang w:val="es-ES"/>
        </w:rPr>
        <w:t>XXXX</w:t>
      </w:r>
      <w:r w:rsidRPr="00862CFA">
        <w:rPr>
          <w:sz w:val="22"/>
          <w:szCs w:val="22"/>
          <w:lang w:val="es-ES"/>
        </w:rPr>
        <w:t xml:space="preserve"> tiene la oportunidad de unirse y apoyar a todos los californianos en el fortalecimiento de la resiliencia comunitaria y regional; y</w:t>
      </w:r>
    </w:p>
    <w:p w14:paraId="628FA99D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3C6AC86C" w14:textId="656E139B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  <w:r w:rsidRPr="00862CFA">
        <w:rPr>
          <w:sz w:val="22"/>
          <w:szCs w:val="22"/>
          <w:lang w:val="es-ES"/>
        </w:rPr>
        <w:t xml:space="preserve">CONSIDERANDO </w:t>
      </w:r>
      <w:r>
        <w:rPr>
          <w:sz w:val="22"/>
          <w:szCs w:val="22"/>
          <w:lang w:val="es-ES"/>
        </w:rPr>
        <w:t>que</w:t>
      </w:r>
      <w:r w:rsidRPr="00862CFA">
        <w:rPr>
          <w:sz w:val="22"/>
          <w:szCs w:val="22"/>
          <w:lang w:val="es-ES"/>
        </w:rPr>
        <w:t xml:space="preserve">, al apoyar a </w:t>
      </w:r>
      <w:r w:rsidRPr="00862CFA">
        <w:rPr>
          <w:b/>
          <w:sz w:val="22"/>
          <w:szCs w:val="22"/>
          <w:lang w:val="es-ES"/>
        </w:rPr>
        <w:t xml:space="preserve">El Gran ShakeOut de </w:t>
      </w:r>
      <w:r w:rsidRPr="00862CFA">
        <w:rPr>
          <w:b/>
          <w:sz w:val="22"/>
          <w:szCs w:val="22"/>
          <w:highlight w:val="yellow"/>
          <w:lang w:val="es-ES"/>
        </w:rPr>
        <w:t>California</w:t>
      </w:r>
      <w:r>
        <w:rPr>
          <w:sz w:val="22"/>
          <w:szCs w:val="22"/>
          <w:lang w:val="es-ES"/>
        </w:rPr>
        <w:t xml:space="preserve">, la </w:t>
      </w:r>
      <w:r w:rsidRPr="00862CFA">
        <w:rPr>
          <w:sz w:val="22"/>
          <w:szCs w:val="22"/>
          <w:u w:val="single"/>
          <w:lang w:val="es-ES"/>
        </w:rPr>
        <w:t>ciudad/municipio</w:t>
      </w:r>
      <w:r>
        <w:rPr>
          <w:sz w:val="22"/>
          <w:szCs w:val="22"/>
          <w:lang w:val="es-ES"/>
        </w:rPr>
        <w:t xml:space="preserve"> </w:t>
      </w:r>
      <w:r w:rsidRPr="00862CFA">
        <w:rPr>
          <w:sz w:val="22"/>
          <w:szCs w:val="22"/>
          <w:lang w:val="es-ES"/>
        </w:rPr>
        <w:t xml:space="preserve">de </w:t>
      </w:r>
      <w:r w:rsidRPr="00862CFA">
        <w:rPr>
          <w:b/>
          <w:sz w:val="22"/>
          <w:szCs w:val="22"/>
          <w:u w:val="single"/>
          <w:lang w:val="es-ES"/>
        </w:rPr>
        <w:t xml:space="preserve">XXXX </w:t>
      </w:r>
      <w:r w:rsidRPr="00862CFA">
        <w:rPr>
          <w:sz w:val="22"/>
          <w:szCs w:val="22"/>
          <w:lang w:val="es-ES"/>
        </w:rPr>
        <w:t xml:space="preserve">puede utilizar la información en </w:t>
      </w:r>
      <w:hyperlink r:id="rId6" w:history="1">
        <w:r w:rsidRPr="00862CFA">
          <w:rPr>
            <w:rStyle w:val="Hyperlink"/>
            <w:color w:val="0070C0"/>
            <w:sz w:val="22"/>
            <w:szCs w:val="22"/>
            <w:lang w:val="es-ES"/>
          </w:rPr>
          <w:t>http://www.shakeout.org/espanol/</w:t>
        </w:r>
      </w:hyperlink>
      <w:r w:rsidRPr="00862CFA">
        <w:rPr>
          <w:sz w:val="22"/>
          <w:szCs w:val="22"/>
          <w:lang w:val="es-ES"/>
        </w:rPr>
        <w:t xml:space="preserve"> para educar a sus residentes sobre acciones para proteger la vida y la propiedad, incluyendo mitigar los riesgos estructurales y no</w:t>
      </w:r>
      <w:r>
        <w:rPr>
          <w:sz w:val="22"/>
          <w:szCs w:val="22"/>
          <w:lang w:val="es-ES"/>
        </w:rPr>
        <w:t xml:space="preserve"> estructurales y participar en s</w:t>
      </w:r>
      <w:r w:rsidRPr="00862CFA">
        <w:rPr>
          <w:sz w:val="22"/>
          <w:szCs w:val="22"/>
          <w:lang w:val="es-ES"/>
        </w:rPr>
        <w:t>imulacros de terremoto; y</w:t>
      </w:r>
    </w:p>
    <w:p w14:paraId="6797AFA6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413A5A08" w14:textId="7B9CAC4C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CONSIDERANDO que</w:t>
      </w:r>
      <w:r w:rsidRPr="00862CFA">
        <w:rPr>
          <w:sz w:val="22"/>
          <w:szCs w:val="22"/>
          <w:lang w:val="es-ES"/>
        </w:rPr>
        <w:t xml:space="preserve">, al registrarse en </w:t>
      </w:r>
      <w:hyperlink r:id="rId7" w:history="1">
        <w:r w:rsidRPr="00862CFA">
          <w:rPr>
            <w:rStyle w:val="Hyperlink"/>
            <w:color w:val="0070C0"/>
            <w:sz w:val="22"/>
            <w:szCs w:val="22"/>
            <w:lang w:val="es-ES"/>
          </w:rPr>
          <w:t>www.shakeout.org/espanol/</w:t>
        </w:r>
      </w:hyperlink>
      <w:r w:rsidRPr="00862CFA">
        <w:rPr>
          <w:color w:val="0070C0"/>
          <w:sz w:val="22"/>
          <w:szCs w:val="22"/>
          <w:lang w:val="es-ES"/>
        </w:rPr>
        <w:t xml:space="preserve">, </w:t>
      </w:r>
      <w:r w:rsidRPr="00862CFA">
        <w:rPr>
          <w:sz w:val="22"/>
          <w:szCs w:val="22"/>
          <w:lang w:val="es-ES"/>
        </w:rPr>
        <w:t xml:space="preserve">los empleados de la </w:t>
      </w:r>
      <w:r>
        <w:rPr>
          <w:sz w:val="22"/>
          <w:szCs w:val="22"/>
          <w:u w:val="single"/>
          <w:lang w:val="es-ES"/>
        </w:rPr>
        <w:t>ciudad/municipio</w:t>
      </w:r>
      <w:r w:rsidRPr="00862CFA">
        <w:rPr>
          <w:sz w:val="22"/>
          <w:szCs w:val="22"/>
          <w:lang w:val="es-ES"/>
        </w:rPr>
        <w:t xml:space="preserve"> pueden participar en el simulacro de terremoto ShakeOut "</w:t>
      </w:r>
      <w:r w:rsidR="004B5BE0">
        <w:rPr>
          <w:sz w:val="22"/>
          <w:szCs w:val="22"/>
          <w:lang w:val="es-ES"/>
        </w:rPr>
        <w:t>Agacharse, Cubrirse y Sujetarse</w:t>
      </w:r>
      <w:r w:rsidR="000D29EE">
        <w:rPr>
          <w:sz w:val="22"/>
          <w:szCs w:val="22"/>
          <w:lang w:val="es-ES"/>
        </w:rPr>
        <w:t xml:space="preserve">" el </w:t>
      </w:r>
      <w:r w:rsidR="00BB59ED" w:rsidRPr="00BB59ED">
        <w:rPr>
          <w:sz w:val="22"/>
          <w:szCs w:val="22"/>
          <w:highlight w:val="yellow"/>
          <w:lang w:val="es-ES"/>
        </w:rPr>
        <w:t>XX</w:t>
      </w:r>
      <w:r w:rsidR="000D29EE">
        <w:rPr>
          <w:sz w:val="22"/>
          <w:szCs w:val="22"/>
          <w:lang w:val="es-ES"/>
        </w:rPr>
        <w:t xml:space="preserve"> de octubre </w:t>
      </w:r>
      <w:r w:rsidRPr="00862CFA">
        <w:rPr>
          <w:sz w:val="22"/>
          <w:szCs w:val="22"/>
          <w:lang w:val="es-ES"/>
        </w:rPr>
        <w:t>y alentar al</w:t>
      </w:r>
      <w:r w:rsidR="0051505B">
        <w:rPr>
          <w:sz w:val="22"/>
          <w:szCs w:val="22"/>
          <w:lang w:val="es-ES"/>
        </w:rPr>
        <w:t xml:space="preserve"> público, escuelas, empresas y o</w:t>
      </w:r>
      <w:r w:rsidRPr="00862CFA">
        <w:rPr>
          <w:sz w:val="22"/>
          <w:szCs w:val="22"/>
          <w:lang w:val="es-ES"/>
        </w:rPr>
        <w:t>tros grupos de interés de la comunidad a registrarse.</w:t>
      </w:r>
    </w:p>
    <w:p w14:paraId="769CBFDE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7679951E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  <w:r w:rsidRPr="00862CFA">
        <w:rPr>
          <w:sz w:val="22"/>
          <w:szCs w:val="22"/>
          <w:lang w:val="es-ES"/>
        </w:rPr>
        <w:t>POR LO TANTO, SE RESUELVE QUE:</w:t>
      </w:r>
    </w:p>
    <w:p w14:paraId="315A8846" w14:textId="77777777" w:rsidR="00862CFA" w:rsidRP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30CBBAAC" w14:textId="7BA44FDB" w:rsidR="00862CFA" w:rsidRDefault="0051505B" w:rsidP="00862CFA">
      <w:pPr>
        <w:spacing w:line="24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La </w:t>
      </w:r>
      <w:r w:rsidRPr="0051505B">
        <w:rPr>
          <w:sz w:val="22"/>
          <w:szCs w:val="22"/>
          <w:u w:val="single"/>
          <w:lang w:val="es-ES"/>
        </w:rPr>
        <w:t>ciudad/municipio</w:t>
      </w:r>
      <w:r w:rsidR="00862CFA" w:rsidRPr="00862CFA">
        <w:rPr>
          <w:sz w:val="22"/>
          <w:szCs w:val="22"/>
          <w:lang w:val="es-ES"/>
        </w:rPr>
        <w:t xml:space="preserve"> de </w:t>
      </w:r>
      <w:r w:rsidR="00862CFA" w:rsidRPr="0051505B">
        <w:rPr>
          <w:b/>
          <w:sz w:val="22"/>
          <w:szCs w:val="22"/>
          <w:u w:val="single"/>
          <w:lang w:val="es-ES"/>
        </w:rPr>
        <w:t>XXXX</w:t>
      </w:r>
      <w:r w:rsidR="00862CFA" w:rsidRPr="00862CFA">
        <w:rPr>
          <w:sz w:val="22"/>
          <w:szCs w:val="22"/>
          <w:lang w:val="es-ES"/>
        </w:rPr>
        <w:t xml:space="preserve"> por la p</w:t>
      </w:r>
      <w:r w:rsidR="004B5BE0">
        <w:rPr>
          <w:sz w:val="22"/>
          <w:szCs w:val="22"/>
          <w:lang w:val="es-ES"/>
        </w:rPr>
        <w:t>resente aprueba participar en</w:t>
      </w:r>
      <w:r w:rsidR="00862CFA" w:rsidRPr="00862CFA">
        <w:rPr>
          <w:sz w:val="22"/>
          <w:szCs w:val="22"/>
          <w:lang w:val="es-ES"/>
        </w:rPr>
        <w:t xml:space="preserve"> </w:t>
      </w:r>
      <w:r w:rsidRPr="0051505B">
        <w:rPr>
          <w:sz w:val="22"/>
          <w:szCs w:val="22"/>
          <w:lang w:val="es-ES"/>
        </w:rPr>
        <w:t>El Gran ShakeOut de California</w:t>
      </w:r>
      <w:r w:rsidRPr="00862CFA">
        <w:rPr>
          <w:sz w:val="22"/>
          <w:szCs w:val="22"/>
          <w:lang w:val="es-ES"/>
        </w:rPr>
        <w:t xml:space="preserve"> </w:t>
      </w:r>
      <w:r w:rsidR="00862CFA" w:rsidRPr="00862CFA">
        <w:rPr>
          <w:sz w:val="22"/>
          <w:szCs w:val="22"/>
          <w:lang w:val="es-ES"/>
        </w:rPr>
        <w:t>al presente tomando tiempo para reconocer y reconocer la importancia de p</w:t>
      </w:r>
      <w:r>
        <w:rPr>
          <w:sz w:val="22"/>
          <w:szCs w:val="22"/>
          <w:lang w:val="es-ES"/>
        </w:rPr>
        <w:t>reparar nuestra ciudad/municipio</w:t>
      </w:r>
      <w:r w:rsidR="00862CFA" w:rsidRPr="00862CFA">
        <w:rPr>
          <w:sz w:val="22"/>
          <w:szCs w:val="22"/>
          <w:lang w:val="es-ES"/>
        </w:rPr>
        <w:t xml:space="preserve"> con el propósito de construir una comunidad más segura y reducir la pérdida de vidas </w:t>
      </w:r>
      <w:r>
        <w:rPr>
          <w:sz w:val="22"/>
          <w:szCs w:val="22"/>
          <w:lang w:val="es-ES"/>
        </w:rPr>
        <w:t>y bienes de un terremoto mayor t</w:t>
      </w:r>
      <w:r w:rsidR="00862CFA" w:rsidRPr="00862CFA">
        <w:rPr>
          <w:sz w:val="22"/>
          <w:szCs w:val="22"/>
          <w:lang w:val="es-ES"/>
        </w:rPr>
        <w:t>omando medidas proactivas hoy.</w:t>
      </w:r>
    </w:p>
    <w:p w14:paraId="7820C9ED" w14:textId="77777777" w:rsidR="00862CFA" w:rsidRDefault="00862CFA" w:rsidP="00862CFA">
      <w:pPr>
        <w:spacing w:line="240" w:lineRule="exact"/>
        <w:rPr>
          <w:sz w:val="22"/>
          <w:szCs w:val="22"/>
          <w:lang w:val="es-ES"/>
        </w:rPr>
      </w:pPr>
    </w:p>
    <w:p w14:paraId="540DF4FC" w14:textId="77777777" w:rsidR="00457165" w:rsidRPr="0051505B" w:rsidRDefault="00457165">
      <w:pPr>
        <w:spacing w:line="240" w:lineRule="exact"/>
        <w:rPr>
          <w:sz w:val="22"/>
          <w:szCs w:val="22"/>
          <w:lang w:val="es-ES"/>
        </w:rPr>
      </w:pPr>
    </w:p>
    <w:p w14:paraId="32CAE458" w14:textId="77777777" w:rsidR="00457165" w:rsidRPr="004B5BE0" w:rsidRDefault="00457165">
      <w:pPr>
        <w:spacing w:line="240" w:lineRule="exact"/>
        <w:rPr>
          <w:sz w:val="22"/>
          <w:szCs w:val="22"/>
          <w:lang w:val="es-ES"/>
        </w:rPr>
      </w:pPr>
    </w:p>
    <w:p w14:paraId="2CA6BFD7" w14:textId="4A8EEA23" w:rsidR="00457165" w:rsidRDefault="0051505B">
      <w:pPr>
        <w:tabs>
          <w:tab w:val="left" w:pos="5040"/>
        </w:tabs>
        <w:spacing w:line="240" w:lineRule="exac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Presentado</w:t>
      </w:r>
      <w:proofErr w:type="spellEnd"/>
      <w:r>
        <w:rPr>
          <w:sz w:val="22"/>
          <w:szCs w:val="22"/>
        </w:rPr>
        <w:t xml:space="preserve"> por</w:t>
      </w:r>
      <w:r w:rsidR="00176DA9">
        <w:rPr>
          <w:sz w:val="22"/>
          <w:szCs w:val="22"/>
        </w:rPr>
        <w:t>:</w:t>
      </w:r>
      <w:r w:rsidR="00176DA9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Aprovado</w:t>
      </w:r>
      <w:proofErr w:type="spellEnd"/>
      <w:r>
        <w:rPr>
          <w:sz w:val="22"/>
          <w:szCs w:val="22"/>
        </w:rPr>
        <w:t xml:space="preserve"> por</w:t>
      </w:r>
      <w:r w:rsidR="00176DA9">
        <w:rPr>
          <w:sz w:val="22"/>
          <w:szCs w:val="22"/>
        </w:rPr>
        <w:t>:</w:t>
      </w:r>
    </w:p>
    <w:p w14:paraId="141A539B" w14:textId="77777777" w:rsidR="00457165" w:rsidRDefault="00457165">
      <w:pPr>
        <w:tabs>
          <w:tab w:val="left" w:pos="5040"/>
        </w:tabs>
        <w:spacing w:line="240" w:lineRule="exact"/>
        <w:jc w:val="both"/>
        <w:rPr>
          <w:sz w:val="22"/>
          <w:szCs w:val="22"/>
        </w:rPr>
      </w:pPr>
    </w:p>
    <w:p w14:paraId="51061323" w14:textId="77777777" w:rsidR="00457165" w:rsidRDefault="00176DA9">
      <w:pPr>
        <w:spacing w:line="240" w:lineRule="exact"/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ab/>
        <w:t>________________________________</w:t>
      </w:r>
    </w:p>
    <w:sectPr w:rsidR="004571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977CE" w14:textId="77777777" w:rsidR="009065E5" w:rsidRDefault="009065E5">
      <w:r>
        <w:separator/>
      </w:r>
    </w:p>
  </w:endnote>
  <w:endnote w:type="continuationSeparator" w:id="0">
    <w:p w14:paraId="68133A57" w14:textId="77777777" w:rsidR="009065E5" w:rsidRDefault="0090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4E58" w14:textId="77777777" w:rsidR="00457165" w:rsidRDefault="0045716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B90F9" w14:textId="77777777" w:rsidR="009065E5" w:rsidRDefault="009065E5">
      <w:r>
        <w:separator/>
      </w:r>
    </w:p>
  </w:footnote>
  <w:footnote w:type="continuationSeparator" w:id="0">
    <w:p w14:paraId="68AD21B8" w14:textId="77777777" w:rsidR="009065E5" w:rsidRDefault="0090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FBD7" w14:textId="77777777" w:rsidR="00457165" w:rsidRDefault="0045716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65"/>
    <w:rsid w:val="000D29EE"/>
    <w:rsid w:val="00176DA9"/>
    <w:rsid w:val="002B50E4"/>
    <w:rsid w:val="00457165"/>
    <w:rsid w:val="0046540B"/>
    <w:rsid w:val="004B5BE0"/>
    <w:rsid w:val="0051505B"/>
    <w:rsid w:val="00526994"/>
    <w:rsid w:val="0084278F"/>
    <w:rsid w:val="00862CFA"/>
    <w:rsid w:val="009065E5"/>
    <w:rsid w:val="00BB59ED"/>
    <w:rsid w:val="00BC2C65"/>
    <w:rsid w:val="00E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C6F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278F"/>
    <w:rPr>
      <w:rFonts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278F"/>
    <w:rPr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hakeout.org/espan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keout.org/espano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Ballmann</cp:lastModifiedBy>
  <cp:revision>8</cp:revision>
  <dcterms:created xsi:type="dcterms:W3CDTF">2017-04-26T17:08:00Z</dcterms:created>
  <dcterms:modified xsi:type="dcterms:W3CDTF">2020-09-04T17:26:00Z</dcterms:modified>
</cp:coreProperties>
</file>